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1B" w:rsidRPr="0012561B" w:rsidRDefault="0012561B" w:rsidP="001256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561B">
        <w:rPr>
          <w:rFonts w:ascii="Times New Roman" w:hAnsi="Times New Roman" w:cs="Times New Roman"/>
          <w:b/>
          <w:sz w:val="32"/>
          <w:szCs w:val="32"/>
        </w:rPr>
        <w:t xml:space="preserve">Краткая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2561B">
        <w:rPr>
          <w:rFonts w:ascii="Times New Roman" w:hAnsi="Times New Roman" w:cs="Times New Roman"/>
          <w:b/>
          <w:sz w:val="32"/>
          <w:szCs w:val="32"/>
        </w:rPr>
        <w:t>презентация Программы</w:t>
      </w:r>
    </w:p>
    <w:p w:rsidR="0012561B" w:rsidRDefault="0012561B" w:rsidP="0012561B">
      <w:pPr>
        <w:jc w:val="both"/>
        <w:rPr>
          <w:rFonts w:ascii="Times New Roman" w:hAnsi="Times New Roman" w:cs="Times New Roman"/>
          <w:sz w:val="28"/>
          <w:szCs w:val="28"/>
        </w:rPr>
      </w:pPr>
      <w:r w:rsidRPr="0012561B">
        <w:rPr>
          <w:rFonts w:ascii="Times New Roman" w:hAnsi="Times New Roman" w:cs="Times New Roman"/>
          <w:sz w:val="28"/>
          <w:szCs w:val="28"/>
        </w:rPr>
        <w:t xml:space="preserve">            ООП ДО </w:t>
      </w:r>
      <w:proofErr w:type="gramStart"/>
      <w:r w:rsidRPr="0012561B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12561B">
        <w:rPr>
          <w:rFonts w:ascii="Times New Roman" w:hAnsi="Times New Roman" w:cs="Times New Roman"/>
          <w:sz w:val="28"/>
          <w:szCs w:val="28"/>
        </w:rPr>
        <w:t xml:space="preserve"> на основе федеральной образовательной программы дошкольного образования, утвержденной приказом </w:t>
      </w:r>
      <w:proofErr w:type="spellStart"/>
      <w:r w:rsidRPr="0012561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2561B">
        <w:rPr>
          <w:rFonts w:ascii="Times New Roman" w:hAnsi="Times New Roman" w:cs="Times New Roman"/>
          <w:sz w:val="28"/>
          <w:szCs w:val="28"/>
        </w:rPr>
        <w:t xml:space="preserve"> России от 25.11.2022 № 1028. </w:t>
      </w:r>
      <w:proofErr w:type="gramStart"/>
      <w:r w:rsidRPr="0012561B">
        <w:rPr>
          <w:rFonts w:ascii="Times New Roman" w:hAnsi="Times New Roman" w:cs="Times New Roman"/>
          <w:sz w:val="28"/>
          <w:szCs w:val="28"/>
        </w:rPr>
        <w:t>Обязательная часть содержания ООП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61B">
        <w:rPr>
          <w:rFonts w:ascii="Times New Roman" w:hAnsi="Times New Roman" w:cs="Times New Roman"/>
          <w:sz w:val="28"/>
          <w:szCs w:val="28"/>
        </w:rPr>
        <w:t>ДО представлена в федеральной образовательной программе дошкольного образования.</w:t>
      </w:r>
      <w:proofErr w:type="gramEnd"/>
      <w:r w:rsidRPr="0012561B">
        <w:rPr>
          <w:rFonts w:ascii="Times New Roman" w:hAnsi="Times New Roman" w:cs="Times New Roman"/>
          <w:sz w:val="28"/>
          <w:szCs w:val="28"/>
        </w:rPr>
        <w:t xml:space="preserve"> По Уставу ДОУ обеспечивает воспитание, обучение и развитие, а также присмотр, уход и оздоровление воспитанников в возрасте от 1 года до 8 лет. Сроки получения дошкольного образования определены Уставом Детского сада «Родничок». ООП </w:t>
      </w:r>
      <w:proofErr w:type="gramStart"/>
      <w:r w:rsidRPr="0012561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2561B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proofErr w:type="gramStart"/>
      <w:r w:rsidRPr="001256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561B">
        <w:rPr>
          <w:rFonts w:ascii="Times New Roman" w:hAnsi="Times New Roman" w:cs="Times New Roman"/>
          <w:sz w:val="28"/>
          <w:szCs w:val="28"/>
        </w:rPr>
        <w:t xml:space="preserve"> течение всего времени пребывания детей в ДОУ. Период определяется сроком поступления и завершения ребенком дошкольного образования в ДОУ. В соответствии с п. 1.3 ФГОС </w:t>
      </w:r>
      <w:proofErr w:type="gramStart"/>
      <w:r w:rsidRPr="0012561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2561B">
        <w:rPr>
          <w:rFonts w:ascii="Times New Roman" w:hAnsi="Times New Roman" w:cs="Times New Roman"/>
          <w:sz w:val="28"/>
          <w:szCs w:val="28"/>
        </w:rPr>
        <w:t xml:space="preserve"> учитывается </w:t>
      </w:r>
      <w:proofErr w:type="gramStart"/>
      <w:r w:rsidRPr="0012561B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12561B">
        <w:rPr>
          <w:rFonts w:ascii="Times New Roman" w:hAnsi="Times New Roman" w:cs="Times New Roman"/>
          <w:sz w:val="28"/>
          <w:szCs w:val="28"/>
        </w:rPr>
        <w:t xml:space="preserve"> освоения ребенком ООП ДО на любом этапе ее реализации. Реализация Программы осуществляется ежедневно: </w:t>
      </w:r>
    </w:p>
    <w:p w:rsidR="0012561B" w:rsidRDefault="0012561B" w:rsidP="00125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561B">
        <w:rPr>
          <w:rFonts w:ascii="Times New Roman" w:hAnsi="Times New Roman" w:cs="Times New Roman"/>
          <w:sz w:val="28"/>
          <w:szCs w:val="28"/>
        </w:rPr>
        <w:t xml:space="preserve"> в процессе организованной образовательной деятельности с детьми (занятия);</w:t>
      </w:r>
    </w:p>
    <w:p w:rsidR="0012561B" w:rsidRDefault="0012561B" w:rsidP="00125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561B">
        <w:rPr>
          <w:rFonts w:ascii="Times New Roman" w:hAnsi="Times New Roman" w:cs="Times New Roman"/>
          <w:sz w:val="28"/>
          <w:szCs w:val="28"/>
        </w:rPr>
        <w:t xml:space="preserve"> в ходе режимных моментов;</w:t>
      </w:r>
    </w:p>
    <w:p w:rsidR="0012561B" w:rsidRDefault="0012561B" w:rsidP="00125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561B">
        <w:rPr>
          <w:rFonts w:ascii="Times New Roman" w:hAnsi="Times New Roman" w:cs="Times New Roman"/>
          <w:sz w:val="28"/>
          <w:szCs w:val="28"/>
        </w:rPr>
        <w:t xml:space="preserve"> в процессе самостоятельной деятельности детей в различных видах детской деятельности; </w:t>
      </w:r>
    </w:p>
    <w:p w:rsidR="00244660" w:rsidRPr="0012561B" w:rsidRDefault="0012561B" w:rsidP="00125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561B">
        <w:rPr>
          <w:rFonts w:ascii="Times New Roman" w:hAnsi="Times New Roman" w:cs="Times New Roman"/>
          <w:sz w:val="28"/>
          <w:szCs w:val="28"/>
        </w:rPr>
        <w:t xml:space="preserve">в процессе взаимодействия с семьями детей по реализации Программы. </w:t>
      </w:r>
      <w:proofErr w:type="gramStart"/>
      <w:r w:rsidRPr="0012561B">
        <w:rPr>
          <w:rFonts w:ascii="Times New Roman" w:hAnsi="Times New Roman" w:cs="Times New Roman"/>
          <w:sz w:val="28"/>
          <w:szCs w:val="28"/>
        </w:rPr>
        <w:t>Содержание коррекционной работы в соответствии с федеральным государственным образовательным стандартом дошкольного образования и федеральной образовательной программой направлено на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  <w:proofErr w:type="gramEnd"/>
      <w:r w:rsidRPr="0012561B">
        <w:rPr>
          <w:rFonts w:ascii="Times New Roman" w:hAnsi="Times New Roman" w:cs="Times New Roman"/>
          <w:sz w:val="28"/>
          <w:szCs w:val="28"/>
        </w:rPr>
        <w:t xml:space="preserve"> Программой предусмотрена необходимость охраны и укрепления физического и психического здоровья детей, обеспечения эмоционального благополучия каждого ребенка. Так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эмоционально-личностное и социально  коммуникативное развитие. При реализации ООП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561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25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561B">
        <w:rPr>
          <w:rFonts w:ascii="Times New Roman" w:hAnsi="Times New Roman" w:cs="Times New Roman"/>
          <w:sz w:val="28"/>
          <w:szCs w:val="28"/>
        </w:rPr>
        <w:t>ключевым</w:t>
      </w:r>
      <w:proofErr w:type="gramEnd"/>
      <w:r w:rsidRPr="0012561B">
        <w:rPr>
          <w:rFonts w:ascii="Times New Roman" w:hAnsi="Times New Roman" w:cs="Times New Roman"/>
          <w:sz w:val="28"/>
          <w:szCs w:val="28"/>
        </w:rPr>
        <w:t xml:space="preserve"> фактором является взаимодействие детского сада с семьей в духе партнерства в деле образования и воспитания детей, что  является  предпосылкой для обеспечения  их  полноценного  развития.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2561B">
        <w:rPr>
          <w:rFonts w:ascii="Times New Roman" w:hAnsi="Times New Roman" w:cs="Times New Roman"/>
          <w:sz w:val="28"/>
          <w:szCs w:val="28"/>
        </w:rPr>
        <w:lastRenderedPageBreak/>
        <w:t>Педагоги поддерживают  семью  в   деле  развития  ребенка  и  при  необходимости  привлекают других специалистов и службы (консультации  и  педагога-психолога, учителя-логопеда, учителя дефектолога и др.). Знание  педагогами  семейного  уклада доверенных им детей позволяет эффективнее решать образовательные  задачи, передавая детям дополнительный опыт. Детский сад предлагает родителям (законным представителям) активно  участвовать  в  образовательной работе и в отдельных занятиях. Родители (законные представители) могут принимать участие в планировании и подготовке проектов, праздников, экскурсий и т. д.</w:t>
      </w:r>
    </w:p>
    <w:sectPr w:rsidR="00244660" w:rsidRPr="0012561B" w:rsidSect="00244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2561B"/>
    <w:rsid w:val="0012561B"/>
    <w:rsid w:val="0024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2024-01-29T16:42:00Z</dcterms:created>
  <dcterms:modified xsi:type="dcterms:W3CDTF">2024-01-29T16:49:00Z</dcterms:modified>
</cp:coreProperties>
</file>